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83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pPr>
      <w:r>
        <w:rPr>
          <w:rFonts w:hint="eastAsia" w:ascii="方正小标宋简体" w:hAnsi="方正小标宋简体" w:eastAsia="方正小标宋简体" w:cs="方正小标宋简体"/>
          <w:b w:val="0"/>
          <w:bCs w:val="0"/>
          <w:i w:val="0"/>
          <w:iCs w:val="0"/>
          <w:caps w:val="0"/>
          <w:color w:val="000000"/>
          <w:spacing w:val="20"/>
          <w:kern w:val="0"/>
          <w:sz w:val="32"/>
          <w:szCs w:val="32"/>
          <w:lang w:val="en-US" w:eastAsia="zh-CN" w:bidi="ar"/>
        </w:rPr>
        <w:t>登封市公共资源交易招标</w:t>
      </w:r>
      <w:r>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t>文件公平竞争审查自查表</w:t>
      </w:r>
    </w:p>
    <w:p w14:paraId="16CB7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kern w:val="0"/>
          <w:sz w:val="28"/>
          <w:szCs w:val="28"/>
          <w:lang w:val="en-US" w:eastAsia="zh-CN" w:bidi="ar"/>
        </w:rPr>
        <w:t>项目名称：</w:t>
      </w:r>
      <w:r>
        <w:rPr>
          <w:rFonts w:hint="eastAsia" w:ascii="仿宋_GB2312" w:hAnsi="仿宋_GB2312" w:eastAsia="仿宋_GB2312" w:cs="仿宋_GB2312"/>
          <w:b/>
          <w:bCs/>
          <w:i w:val="0"/>
          <w:iCs w:val="0"/>
          <w:caps w:val="0"/>
          <w:color w:val="000000"/>
          <w:spacing w:val="0"/>
          <w:kern w:val="0"/>
          <w:sz w:val="28"/>
          <w:szCs w:val="28"/>
          <w:u w:val="single"/>
          <w:lang w:val="en-US" w:eastAsia="zh-CN" w:bidi="ar"/>
        </w:rPr>
        <w:t>                                  </w:t>
      </w:r>
    </w:p>
    <w:tbl>
      <w:tblPr>
        <w:tblStyle w:val="2"/>
        <w:tblW w:w="1061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37"/>
        <w:gridCol w:w="8013"/>
        <w:gridCol w:w="1864"/>
      </w:tblGrid>
      <w:tr w14:paraId="19C9FE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9" w:hRule="atLeast"/>
          <w:jc w:val="center"/>
        </w:trPr>
        <w:tc>
          <w:tcPr>
            <w:tcW w:w="7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E142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b/>
                <w:bCs/>
                <w:color w:val="000000"/>
                <w:kern w:val="0"/>
                <w:sz w:val="21"/>
                <w:szCs w:val="21"/>
                <w:lang w:val="en-US" w:eastAsia="zh-CN" w:bidi="ar"/>
              </w:rPr>
              <w:t>序号</w:t>
            </w:r>
          </w:p>
        </w:tc>
        <w:tc>
          <w:tcPr>
            <w:tcW w:w="801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E10F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b/>
                <w:bCs/>
                <w:color w:val="000000"/>
                <w:kern w:val="0"/>
                <w:sz w:val="21"/>
                <w:szCs w:val="21"/>
                <w:lang w:val="en-US" w:eastAsia="zh-CN" w:bidi="ar"/>
              </w:rPr>
              <w:t>审查内容</w:t>
            </w:r>
          </w:p>
        </w:tc>
        <w:tc>
          <w:tcPr>
            <w:tcW w:w="186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D87D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b/>
                <w:bCs/>
                <w:color w:val="000000"/>
                <w:kern w:val="0"/>
                <w:sz w:val="21"/>
                <w:szCs w:val="21"/>
                <w:lang w:val="en-US" w:eastAsia="zh-CN" w:bidi="ar"/>
              </w:rPr>
              <w:t>审查结果</w:t>
            </w:r>
          </w:p>
        </w:tc>
      </w:tr>
      <w:tr w14:paraId="7DC647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E18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1</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455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是否设置限制、排斥不同所有制企业参与招投标的规定，或设置实质上起到变相限制、排斥效果的规定</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3CC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106374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4DC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2</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6B7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是否限定潜在投标人或者投标人的所有制形式或者组织形式，对不同所有制投标人采取不同的资格审查标准</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6BF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3AA938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3E3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3</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828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是否设定企业股东背景、年均承接项目数量或者金额、从业人员、纳税额、营业场所面积等规模条件</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76C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67959B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E20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4</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D06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是否设置超过项目实际需要的企业注册资本、资产总额、净资产规模、营业收入、利润、授信额度等财务指标</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0A8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1D810E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E9F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5</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261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是否设定明显超出招标项目具体特点和实际需要地过高的资质资格、技术、商务条件或者业绩、奖项要求</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1EA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4748A0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9"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726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6</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62E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是否将国家已经明令取消的资质、资格作为投标条件、加分条件、中标条件</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C3B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387DA4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9"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C9B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7</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379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是否在国家已经明令取消资质、资格的领域，将其他资质、资格作为投标条件、加分条件、中标条件</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A89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7EC99E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9"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4EC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8</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55A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是否将特定行政区域、特定行业的业绩、奖项作为投标条件、加分条件、中标条件</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CE1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004EA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A8A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9</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402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是否将政府部门、行业协会商会或者其他机构对投标人作出的荣誉奖励和慈善公益证明等作为投标条件、中标条件</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A6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0E03A0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99C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10</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15C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是否限定或者指定特定的专利、商标、品牌、原产地、供应商或者检验检测认证机构（法律法规有明确要求的除外）</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770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3696B6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D4D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11</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1BD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是否要求投标人在本地注册设立子公司、分公司、分支机构，在本地拥有一定办公面积，在本地缴纳社会保险等</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3CF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1CAD5B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5FA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12</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AFF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是否对仅需提供有关资质证明文件、证照、证件复印件的，要求必须提供原件</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5D6C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33CE23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6"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2F8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13</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C5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是否对按规定可以采用"多证合一"电子证照的，要求必须提供纸质证照</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35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28E952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7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9E1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14</w:t>
            </w:r>
          </w:p>
        </w:tc>
        <w:tc>
          <w:tcPr>
            <w:tcW w:w="80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074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是否以营业执照记载的经营范围作为确定投标人经营资质资格的依据</w:t>
            </w:r>
          </w:p>
        </w:tc>
        <w:tc>
          <w:tcPr>
            <w:tcW w:w="18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050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272049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7" w:hRule="atLeast"/>
          <w:jc w:val="center"/>
        </w:trPr>
        <w:tc>
          <w:tcPr>
            <w:tcW w:w="737"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5E1F9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15</w:t>
            </w:r>
          </w:p>
        </w:tc>
        <w:tc>
          <w:tcPr>
            <w:tcW w:w="8013"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1A262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t>是否将投标人营业执照记载的经营范围采用某种特定表述或者明确记载某个特定经营范围细项作为投标、加分或者中标条件</w:t>
            </w:r>
          </w:p>
        </w:tc>
        <w:tc>
          <w:tcPr>
            <w:tcW w:w="186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41917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sz w:val="18"/>
                <w:szCs w:val="21"/>
              </w:rPr>
            </w:pP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 xml:space="preserve">是  </w:t>
            </w:r>
            <w:r>
              <w:rPr>
                <w:rFonts w:hint="eastAsia" w:ascii="仿宋_GB2312" w:hAnsi="仿宋_GB2312" w:eastAsia="仿宋_GB2312" w:cs="仿宋_GB2312"/>
                <w:kern w:val="0"/>
                <w:sz w:val="21"/>
                <w:szCs w:val="21"/>
                <w:lang w:val="en-US" w:eastAsia="zh-CN" w:bidi="ar"/>
              </w:rPr>
              <w:sym w:font="Wingdings" w:char="00A8"/>
            </w:r>
            <w:r>
              <w:rPr>
                <w:rFonts w:hint="eastAsia" w:ascii="仿宋_GB2312" w:hAnsi="仿宋_GB2312" w:eastAsia="仿宋_GB2312" w:cs="仿宋_GB2312"/>
                <w:kern w:val="0"/>
                <w:sz w:val="21"/>
                <w:szCs w:val="21"/>
                <w:lang w:val="en-US" w:eastAsia="zh-CN" w:bidi="ar"/>
              </w:rPr>
              <w:t>否</w:t>
            </w:r>
          </w:p>
        </w:tc>
      </w:tr>
      <w:tr w14:paraId="25225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4" w:hRule="atLeast"/>
          <w:jc w:val="center"/>
        </w:trPr>
        <w:tc>
          <w:tcPr>
            <w:tcW w:w="1061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77C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b w:val="0"/>
                <w:bCs w:val="0"/>
                <w:kern w:val="0"/>
                <w:sz w:val="20"/>
                <w:szCs w:val="20"/>
                <w:lang w:val="en-US" w:eastAsia="zh-CN" w:bidi="ar"/>
              </w:rPr>
              <w:t>填表说明：项目名称应与招标公告一致；审查情况请对应“是”或“否”打勾，如“是”请务必在备注栏说明具体情况。</w:t>
            </w:r>
          </w:p>
        </w:tc>
      </w:tr>
      <w:tr w14:paraId="03630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59" w:hRule="atLeast"/>
          <w:jc w:val="center"/>
        </w:trPr>
        <w:tc>
          <w:tcPr>
            <w:tcW w:w="1061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0842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02" w:firstLineChars="200"/>
              <w:jc w:val="left"/>
              <w:rPr>
                <w:rFonts w:hint="eastAsia" w:ascii="仿宋_GB2312" w:hAnsi="仿宋_GB2312" w:eastAsia="仿宋_GB2312" w:cs="仿宋_GB2312"/>
                <w:b/>
                <w:bCs/>
                <w:kern w:val="0"/>
                <w:sz w:val="20"/>
                <w:szCs w:val="20"/>
                <w:lang w:val="en-US" w:eastAsia="zh-CN" w:bidi="ar"/>
              </w:rPr>
            </w:pPr>
          </w:p>
          <w:p w14:paraId="5685F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402" w:firstLineChars="200"/>
              <w:jc w:val="left"/>
              <w:rPr>
                <w:rFonts w:hint="eastAsia" w:ascii="仿宋_GB2312" w:hAnsi="仿宋_GB2312" w:eastAsia="仿宋_GB2312" w:cs="仿宋_GB2312"/>
                <w:b/>
                <w:bCs/>
                <w:kern w:val="0"/>
                <w:sz w:val="20"/>
                <w:szCs w:val="20"/>
                <w:lang w:val="en-US" w:eastAsia="zh-CN" w:bidi="ar"/>
              </w:rPr>
            </w:pPr>
            <w:r>
              <w:rPr>
                <w:rFonts w:hint="eastAsia" w:ascii="仿宋_GB2312" w:hAnsi="仿宋_GB2312" w:eastAsia="仿宋_GB2312" w:cs="仿宋_GB2312"/>
                <w:b/>
                <w:bCs/>
                <w:kern w:val="0"/>
                <w:sz w:val="20"/>
                <w:szCs w:val="20"/>
                <w:lang w:val="en-US" w:eastAsia="zh-CN" w:bidi="ar"/>
              </w:rPr>
              <w:t>审查意见:经审查，本项目招标文件不存在影响市场主体公平竞争条款，符合现行法律、法规等公平竞争审查相关规定。</w:t>
            </w:r>
          </w:p>
          <w:p w14:paraId="5EC27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800" w:firstLineChars="400"/>
              <w:jc w:val="left"/>
              <w:rPr>
                <w:rFonts w:hint="eastAsia" w:ascii="仿宋_GB2312" w:hAnsi="仿宋_GB2312" w:eastAsia="仿宋_GB2312" w:cs="仿宋_GB2312"/>
                <w:b w:val="0"/>
                <w:bCs w:val="0"/>
                <w:kern w:val="0"/>
                <w:sz w:val="20"/>
                <w:szCs w:val="20"/>
                <w:lang w:val="en-US" w:eastAsia="zh-CN" w:bidi="ar"/>
              </w:rPr>
            </w:pPr>
          </w:p>
          <w:p w14:paraId="1075E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800" w:firstLineChars="400"/>
              <w:jc w:val="left"/>
              <w:rPr>
                <w:rFonts w:hint="eastAsia" w:ascii="仿宋_GB2312" w:hAnsi="仿宋_GB2312" w:eastAsia="仿宋_GB2312" w:cs="仿宋_GB2312"/>
                <w:b w:val="0"/>
                <w:bCs w:val="0"/>
                <w:kern w:val="0"/>
                <w:sz w:val="20"/>
                <w:szCs w:val="20"/>
                <w:lang w:val="en-US" w:eastAsia="zh-CN" w:bidi="ar"/>
              </w:rPr>
            </w:pPr>
          </w:p>
          <w:p w14:paraId="42B9F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800" w:firstLineChars="400"/>
              <w:jc w:val="left"/>
              <w:rPr>
                <w:rFonts w:hint="eastAsia" w:ascii="仿宋_GB2312" w:hAnsi="仿宋_GB2312" w:eastAsia="仿宋_GB2312" w:cs="仿宋_GB2312"/>
                <w:b w:val="0"/>
                <w:bCs w:val="0"/>
                <w:kern w:val="0"/>
                <w:sz w:val="20"/>
                <w:szCs w:val="20"/>
                <w:lang w:val="en-US" w:eastAsia="zh-CN" w:bidi="ar"/>
              </w:rPr>
            </w:pPr>
          </w:p>
          <w:p w14:paraId="1343B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800" w:firstLineChars="400"/>
              <w:jc w:val="left"/>
              <w:rPr>
                <w:rFonts w:hint="eastAsia" w:ascii="仿宋_GB2312" w:hAnsi="仿宋_GB2312" w:eastAsia="仿宋_GB2312" w:cs="仿宋_GB2312"/>
                <w:b w:val="0"/>
                <w:bCs w:val="0"/>
                <w:kern w:val="0"/>
                <w:sz w:val="20"/>
                <w:szCs w:val="20"/>
                <w:lang w:val="en-US" w:eastAsia="zh-CN" w:bidi="ar"/>
              </w:rPr>
            </w:pPr>
            <w:r>
              <w:rPr>
                <w:rFonts w:hint="eastAsia" w:ascii="仿宋_GB2312" w:hAnsi="仿宋_GB2312" w:eastAsia="仿宋_GB2312" w:cs="仿宋_GB2312"/>
                <w:b w:val="0"/>
                <w:bCs w:val="0"/>
                <w:kern w:val="0"/>
                <w:sz w:val="20"/>
                <w:szCs w:val="20"/>
                <w:lang w:val="en-US" w:eastAsia="zh-CN" w:bidi="ar"/>
              </w:rPr>
              <w:t>代理机构：（单位签章）                                     招标人（单位签章）</w:t>
            </w:r>
          </w:p>
          <w:p w14:paraId="6D1E2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800" w:firstLineChars="400"/>
              <w:jc w:val="left"/>
              <w:rPr>
                <w:rFonts w:hint="default" w:ascii="仿宋_GB2312" w:hAnsi="仿宋_GB2312" w:eastAsia="仿宋_GB2312" w:cs="仿宋_GB2312"/>
                <w:b w:val="0"/>
                <w:bCs w:val="0"/>
                <w:kern w:val="0"/>
                <w:sz w:val="20"/>
                <w:szCs w:val="20"/>
                <w:lang w:val="en-US" w:eastAsia="zh-CN" w:bidi="ar"/>
              </w:rPr>
            </w:pPr>
            <w:r>
              <w:rPr>
                <w:rFonts w:hint="eastAsia" w:ascii="仿宋_GB2312" w:hAnsi="仿宋_GB2312" w:eastAsia="仿宋_GB2312" w:cs="仿宋_GB2312"/>
                <w:b w:val="0"/>
                <w:bCs w:val="0"/>
                <w:kern w:val="0"/>
                <w:sz w:val="20"/>
                <w:szCs w:val="20"/>
                <w:lang w:val="en-US" w:eastAsia="zh-CN" w:bidi="ar"/>
              </w:rPr>
              <w:t xml:space="preserve"> </w:t>
            </w:r>
          </w:p>
          <w:p w14:paraId="476CF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200" w:firstLineChars="600"/>
              <w:jc w:val="left"/>
              <w:rPr>
                <w:rFonts w:hint="default" w:ascii="仿宋_GB2312" w:hAnsi="仿宋_GB2312" w:eastAsia="仿宋_GB2312" w:cs="仿宋_GB2312"/>
                <w:b/>
                <w:bCs/>
                <w:kern w:val="0"/>
                <w:sz w:val="20"/>
                <w:szCs w:val="20"/>
                <w:lang w:val="en-US" w:eastAsia="zh-CN" w:bidi="ar"/>
              </w:rPr>
            </w:pPr>
            <w:r>
              <w:rPr>
                <w:rFonts w:hint="eastAsia" w:ascii="仿宋_GB2312" w:hAnsi="仿宋_GB2312" w:eastAsia="仿宋_GB2312" w:cs="仿宋_GB2312"/>
                <w:b w:val="0"/>
                <w:bCs w:val="0"/>
                <w:kern w:val="0"/>
                <w:sz w:val="20"/>
                <w:szCs w:val="20"/>
                <w:lang w:val="en-US" w:eastAsia="zh-CN" w:bidi="ar"/>
              </w:rPr>
              <w:t>年   月   日                                                年  月   日</w:t>
            </w:r>
          </w:p>
        </w:tc>
      </w:tr>
    </w:tbl>
    <w:p w14:paraId="6B95EE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51D01"/>
    <w:rsid w:val="3685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2024-12-26T08:07:00Z</dcterms:created>
  <dc:creator>阳光下丶微笑1403848208</dc:creator>
  <cp:lastModifiedBy>阳光下丶微笑1403848208</cp:lastModifiedBy>
  <dcterms:modified xsi:type="dcterms:W3CDTF">2024-12-26T08:07:59Z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4974C87EC1D84A4CA36B93259A1A53E1_11</vt:lpwstr>
  </property>
</Properties>
</file>