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left="-6" w:leftChars="-2" w:firstLine="3"/>
        <w:rPr>
          <w:rFonts w:hint="eastAsia" w:eastAsia="华文中宋"/>
          <w:color w:val="FF0000"/>
          <w:sz w:val="66"/>
        </w:rPr>
      </w:pPr>
    </w:p>
    <w:p>
      <w:pPr>
        <w:spacing w:line="2620" w:lineRule="exact"/>
        <w:ind w:left="-6" w:leftChars="-2" w:firstLine="3"/>
        <w:rPr>
          <w:rFonts w:eastAsia="华文中宋"/>
          <w:sz w:val="66"/>
        </w:rPr>
      </w:pPr>
      <w:r>
        <w:rPr>
          <w:rFonts w:eastAsia="华文中宋"/>
          <w:b/>
          <w:color w:val="FF0000"/>
          <w:sz w:val="66"/>
        </w:rPr>
        <w:pict>
          <v:shape id="_x0000_i1025" o:spt="136" type="#_x0000_t136" style="height:62.85pt;width:430.5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登封市公共资源交易中心文件" style="font-family:方正小标宋简体;font-size:36pt;v-text-align:center;"/>
            <w10:wrap type="none"/>
            <w10:anchorlock/>
          </v:shape>
        </w:pict>
      </w:r>
    </w:p>
    <w:p>
      <w:pPr>
        <w:spacing w:line="280" w:lineRule="exact"/>
        <w:rPr>
          <w:rFonts w:hint="eastAsia" w:eastAsia="华文中宋"/>
          <w:color w:val="FF0000"/>
          <w:sz w:val="66"/>
        </w:rPr>
      </w:pPr>
    </w:p>
    <w:p>
      <w:pPr>
        <w:spacing w:line="20" w:lineRule="exact"/>
        <w:rPr>
          <w:rFonts w:eastAsia="华文中宋"/>
          <w:sz w:val="28"/>
          <w:szCs w:val="28"/>
        </w:rPr>
      </w:pPr>
    </w:p>
    <w:p>
      <w:pPr>
        <w:adjustRightInd w:val="0"/>
        <w:snapToGrid w:val="0"/>
        <w:spacing w:line="560" w:lineRule="exact"/>
        <w:ind w:right="3" w:rightChars="1" w:firstLine="320" w:firstLineChars="100"/>
        <w:jc w:val="left"/>
        <w:rPr>
          <w:rFonts w:hint="eastAsia" w:eastAsia="仿宋_GB2312"/>
          <w:color w:val="FF0000"/>
          <w:sz w:val="66"/>
          <w:szCs w:val="66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登</w:t>
      </w:r>
      <w:r>
        <w:rPr>
          <w:rFonts w:hint="eastAsia" w:ascii="仿宋_GB2312" w:hAnsi="仿宋_GB2312" w:eastAsia="仿宋_GB2312"/>
          <w:sz w:val="32"/>
          <w:lang w:eastAsia="zh-CN"/>
        </w:rPr>
        <w:t>交易中心</w:t>
      </w:r>
      <w:r>
        <w:rPr>
          <w:rFonts w:hint="eastAsia" w:ascii="仿宋" w:hAnsi="仿宋" w:eastAsia="仿宋" w:cs="仿宋"/>
          <w:sz w:val="32"/>
          <w:lang w:eastAsia="zh-CN"/>
        </w:rPr>
        <w:t>〔</w:t>
      </w:r>
      <w:r>
        <w:rPr>
          <w:rFonts w:hint="eastAsia"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02</w:t>
      </w:r>
      <w:r>
        <w:rPr>
          <w:rFonts w:hint="eastAsia" w:ascii="仿宋_GB2312" w:hAnsi="仿宋_GB2312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lang w:val="en-US" w:eastAsia="zh-CN"/>
        </w:rPr>
        <w:t>〕5</w:t>
      </w:r>
      <w:r>
        <w:rPr>
          <w:rFonts w:hint="eastAsia" w:ascii="仿宋_GB2312" w:hAnsi="仿宋_GB2312" w:eastAsia="仿宋_GB2312"/>
          <w:sz w:val="32"/>
        </w:rPr>
        <w:t>号</w:t>
      </w:r>
      <w:r>
        <w:rPr>
          <w:rFonts w:hint="eastAsia" w:ascii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cs="仿宋_GB2312"/>
          <w:sz w:val="32"/>
          <w:szCs w:val="32"/>
          <w:lang w:eastAsia="zh-CN"/>
        </w:rPr>
        <w:t>签发人：王朝辉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hanging="643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hanging="880" w:hanging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margin">
                  <wp:posOffset>2982595</wp:posOffset>
                </wp:positionV>
                <wp:extent cx="5579745" cy="2540"/>
                <wp:effectExtent l="0" t="12700" r="1905" b="1333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25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9.4pt;margin-top:234.85pt;height:0.2pt;width:439.35pt;mso-position-horizontal-relative:page;mso-position-vertical-relative:margin;z-index:251659264;mso-width-relative:page;mso-height-relative:page;" filled="f" stroked="t" coordsize="21600,21600" o:gfxdata="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P72vNgA&#10;AAAMAQAADwAAAAAAAAABACAAAAAiAAAAZHJzL2Rvd25yZXYueG1sUEsBAhQAFAAAAAgAh07iQLMO&#10;5YrmAQAA5wMAAA4AAAAAAAAAAQAgAAAAJw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登封市共资源交易中心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hanging="883" w:hanging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关于印发《关于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开展远程异地评标（审）工作指引（试行）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各招标采购主体：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为保障我市远程异地评标（审，下同）活动统一、规范和有序，更好地完成远程异地评标工作。经研究，制定了《关于开展远程异地评标（审）工作指引（试行）》，请认真遵照执行。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960" w:firstLineChars="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附件：登封市公共资源交易中心关于开展远程异地评标（审）工作指引（试行）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2022年8月17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登封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开展远程异地评标（审）工作指引（试行）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0" w:hanging="640" w:hanging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按照《河南省公共资源交易远程异地评标管理办法（试行）》（豫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管办〔2018〕号29号）精神，为保障远程异地评标（审，下同）活动统一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规范和有序，更好地完成远程异地评标工作事项，制定以下工作指引：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一、业务对接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根据远程异地评标项目业务分类，由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中心评审科</w:t>
      </w:r>
      <w:r>
        <w:rPr>
          <w:rFonts w:hint="eastAsia" w:ascii="仿宋" w:hAnsi="仿宋" w:eastAsia="仿宋" w:cs="仿宋"/>
          <w:sz w:val="32"/>
          <w:szCs w:val="32"/>
        </w:rPr>
        <w:t>负责与开展远程异地评标的异地平台相关部门联系，沟通主副场业务对接，异地资料反馈收集和部门协调事宜。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鼓励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各招标采购人积极</w:t>
      </w:r>
      <w:r>
        <w:rPr>
          <w:rFonts w:hint="eastAsia" w:ascii="仿宋" w:hAnsi="仿宋" w:eastAsia="仿宋" w:cs="仿宋"/>
          <w:sz w:val="32"/>
          <w:szCs w:val="32"/>
        </w:rPr>
        <w:t>采用远程异地评标，由招标人（代理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 w:cs="仿宋"/>
          <w:sz w:val="32"/>
          <w:szCs w:val="32"/>
        </w:rPr>
        <w:t>）自行选择跨市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域</w:t>
      </w:r>
      <w:r>
        <w:rPr>
          <w:rFonts w:hint="eastAsia" w:ascii="仿宋" w:hAnsi="仿宋" w:eastAsia="仿宋" w:cs="仿宋"/>
          <w:sz w:val="32"/>
          <w:szCs w:val="32"/>
        </w:rPr>
        <w:t>省内远程异地评标或跨省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域</w:t>
      </w:r>
      <w:r>
        <w:rPr>
          <w:rFonts w:hint="eastAsia" w:ascii="仿宋" w:hAnsi="仿宋" w:eastAsia="仿宋" w:cs="仿宋"/>
          <w:sz w:val="32"/>
          <w:szCs w:val="32"/>
        </w:rPr>
        <w:t>远程异地评标，但需要隔夜评标的项目暂不适宜开展远程异地评标。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二、技术保障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6" w:firstLineChars="19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评审科、</w:t>
      </w:r>
      <w:r>
        <w:rPr>
          <w:rFonts w:hint="eastAsia" w:ascii="仿宋" w:hAnsi="仿宋" w:eastAsia="仿宋" w:cs="仿宋"/>
          <w:sz w:val="32"/>
          <w:szCs w:val="32"/>
        </w:rPr>
        <w:t>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</w:t>
      </w:r>
      <w:r>
        <w:rPr>
          <w:rFonts w:hint="eastAsia" w:ascii="仿宋" w:hAnsi="仿宋" w:eastAsia="仿宋" w:cs="仿宋"/>
          <w:sz w:val="32"/>
          <w:szCs w:val="32"/>
        </w:rPr>
        <w:t>负责远程异地评标项目的技术对接保障、系统调试测试和评标室的软硬件设备设施配备维护。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三、服务保障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由现场服务保障人员为项目提供主场专家抽取(工程、医疗项目)、专家验证(副场专家核验信息采集)、登记、门禁及评标IP对讲等服务;监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督科</w:t>
      </w:r>
      <w:r>
        <w:rPr>
          <w:rFonts w:hint="eastAsia" w:ascii="仿宋" w:hAnsi="仿宋" w:eastAsia="仿宋" w:cs="仿宋"/>
          <w:sz w:val="32"/>
          <w:szCs w:val="32"/>
        </w:rPr>
        <w:t>负责项目主副场评标的音视频等电子资料存储并及时归档;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综合科</w:t>
      </w:r>
      <w:r>
        <w:rPr>
          <w:rFonts w:hint="eastAsia" w:ascii="仿宋" w:hAnsi="仿宋" w:eastAsia="仿宋" w:cs="仿宋"/>
          <w:sz w:val="32"/>
          <w:szCs w:val="32"/>
        </w:rPr>
        <w:t>负责项目有关资料的汇总、建档和管理。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6" w:firstLineChars="199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远程异地评标现场分主场和副场，项目所在地的评标现场为主场，项目所在地以外的评标现场为副场。根据远程异地评标项目主副场工作分工，分为远程异地评标主场工作流程和远程异地评标副场工作流程，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五、异常处置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因主场或者副场停电、网络故障、电子设备、评标机位或者评标系统故障等突发事件导致无法进行评标时，由招标人(代理机构)报请项目监督部门，会同主场协商确定是否进行评标等待、延期评标或终止评标。确定进行评标的，待故障解除后开始评标;确定延期评标或终止评标的，重新确定副场、重新组建评标委员会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0" w:hanging="640" w:hanging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0" w:hanging="640" w:hanging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0" w:hanging="640" w:hanging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0" w:hanging="640" w:hanging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0" w:hanging="640" w:hanging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0" w:hanging="640" w:hanging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0" w:hanging="640" w:hanging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远程异地评标主场工作流程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具体负责</w:t>
      </w:r>
      <w:r>
        <w:rPr>
          <w:rFonts w:hint="eastAsia" w:ascii="仿宋" w:hAnsi="仿宋" w:eastAsia="仿宋" w:cs="仿宋"/>
          <w:sz w:val="32"/>
          <w:szCs w:val="32"/>
        </w:rPr>
        <w:t>远程异地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评标</w:t>
      </w:r>
      <w:r>
        <w:rPr>
          <w:rFonts w:hint="eastAsia" w:ascii="仿宋" w:hAnsi="仿宋" w:eastAsia="仿宋" w:cs="仿宋"/>
          <w:sz w:val="32"/>
          <w:szCs w:val="32"/>
        </w:rPr>
        <w:t>进场交易项目的运行服务。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包括但不限于登录远程异地评标系统平台进行远程项目组建，副场信息录入，项目机位预约，专家数量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类别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信息录入等。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、选择副场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主场交易平台根据远程异地评标需求，向具备条件的交易平台发出远程异地评标副场申请</w:t>
      </w:r>
      <w:r>
        <w:rPr>
          <w:rFonts w:hint="default" w:ascii="仿宋" w:hAnsi="仿宋" w:eastAsia="仿宋" w:cs="仿宋"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选取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1-2个</w:t>
      </w:r>
      <w:r>
        <w:rPr>
          <w:rFonts w:hint="eastAsia" w:ascii="仿宋" w:hAnsi="仿宋" w:eastAsia="仿宋" w:cs="仿宋"/>
          <w:sz w:val="32"/>
          <w:szCs w:val="32"/>
        </w:rPr>
        <w:t>异地交易平台开展合作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经副场确认后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实施远程异地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、招标人(采购人)应在评标开始前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3个</w:t>
      </w:r>
      <w:r>
        <w:rPr>
          <w:rFonts w:hint="eastAsia" w:ascii="仿宋" w:hAnsi="仿宋" w:eastAsia="仿宋" w:cs="仿宋"/>
          <w:sz w:val="32"/>
          <w:szCs w:val="32"/>
        </w:rPr>
        <w:t>工作日向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评审科</w:t>
      </w:r>
      <w:r>
        <w:rPr>
          <w:rFonts w:hint="eastAsia" w:ascii="仿宋" w:hAnsi="仿宋" w:eastAsia="仿宋" w:cs="仿宋"/>
          <w:sz w:val="32"/>
          <w:szCs w:val="32"/>
        </w:rPr>
        <w:t>提交远程异地评标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确认函（模板见附件3）</w:t>
      </w:r>
      <w:r>
        <w:rPr>
          <w:rFonts w:hint="eastAsia" w:ascii="仿宋" w:hAnsi="仿宋" w:eastAsia="仿宋" w:cs="仿宋"/>
          <w:sz w:val="32"/>
          <w:szCs w:val="32"/>
        </w:rPr>
        <w:t>，明确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项目概况、</w:t>
      </w:r>
      <w:r>
        <w:rPr>
          <w:rFonts w:hint="eastAsia" w:ascii="仿宋" w:hAnsi="仿宋" w:eastAsia="仿宋" w:cs="仿宋"/>
          <w:sz w:val="32"/>
          <w:szCs w:val="32"/>
        </w:rPr>
        <w:t>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使用主副场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专家数量及类别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评委集合时间等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、抽取专家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招标人(采购人)根据交易项目类别，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省域内远程异地评标项目，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由主场</w:t>
      </w: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省综合</w:t>
      </w:r>
      <w:r>
        <w:rPr>
          <w:rFonts w:hint="eastAsia" w:ascii="仿宋" w:hAnsi="仿宋" w:eastAsia="仿宋" w:cs="仿宋"/>
          <w:sz w:val="32"/>
          <w:szCs w:val="32"/>
        </w:rPr>
        <w:t>专家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库或</w:t>
      </w:r>
      <w:r>
        <w:rPr>
          <w:rFonts w:hint="eastAsia" w:ascii="仿宋" w:hAnsi="仿宋" w:eastAsia="仿宋" w:cs="仿宋"/>
          <w:sz w:val="32"/>
          <w:szCs w:val="32"/>
        </w:rPr>
        <w:t>政府采购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专家库</w:t>
      </w:r>
      <w:r>
        <w:rPr>
          <w:rFonts w:hint="eastAsia" w:ascii="仿宋" w:hAnsi="仿宋" w:eastAsia="仿宋" w:cs="仿宋"/>
          <w:sz w:val="32"/>
          <w:szCs w:val="32"/>
        </w:rPr>
        <w:t>抽取终端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sz w:val="32"/>
          <w:szCs w:val="32"/>
        </w:rPr>
        <w:t>抽取主、副场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评标</w:t>
      </w:r>
      <w:r>
        <w:rPr>
          <w:rFonts w:hint="eastAsia" w:ascii="仿宋" w:hAnsi="仿宋" w:eastAsia="仿宋" w:cs="仿宋"/>
          <w:sz w:val="32"/>
          <w:szCs w:val="32"/>
        </w:rPr>
        <w:t>专家</w:t>
      </w:r>
      <w:r>
        <w:rPr>
          <w:rFonts w:hint="default" w:ascii="仿宋" w:hAnsi="仿宋" w:eastAsia="仿宋" w:cs="仿宋"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如遇主场不能抽取专家的，由副场抽取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跨省域远程异地评标项目，主场专家由主场抽取，副场专家由副场抽取。特殊情形，需要补抽专家的由主场（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省域内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  <w:t>副场（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跨省域</w:t>
      </w:r>
      <w:r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按规定进行补抽。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主场抽取专家后由业务科室将专家具体集合时间告知副场。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、现场服务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服务保障人员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评标</w:t>
      </w:r>
      <w:r>
        <w:rPr>
          <w:rFonts w:hint="eastAsia" w:ascii="仿宋" w:hAnsi="仿宋" w:eastAsia="仿宋" w:cs="仿宋"/>
          <w:sz w:val="32"/>
          <w:szCs w:val="32"/>
        </w:rPr>
        <w:t>委员会成员身份核验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签到工作，统一保管通讯工具及物品，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引导专家进入评标室，并提供技术衔接协助和服务。业务科室在与副场确认专家进入评标室后，将副场专家信息（签到信息、身份证及银行卡信息等）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提供给项目招标人及监督部门核验专家信息，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同时登录远程异地评标系统组建项目、录入评标专家信息。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六、独立评标。评标委员会成员应熟练使用远程异地评标系统和设备，按照法律法规规定和招标文件要求，独立、客观、公正评审。主副场的评标委员会成员在评标过程中具有同等权利和义务。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七、评标过程中，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场应分别负责远程异地评标现场管理、评标秩序维持、评标过程的见证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需要查验投标人原件资料的，由主场评标委员会成员负责查验，全体评标委员会成员进行确认。需要投标人作出澄清说明的，通过主场在线完成澄清说明。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评标专家必须在签署完个人评审表、评标汇总表和评标报告等文件，在评标委员会主任下达评标结束指令后方可离场。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专家费支付。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远程异地评标的专家劳务费由招标人（代理机构）按照相关标准，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通过银行卡账户向专家支付。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十、档案保存。主场按照有关规定统一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保存主场和副场的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音视频(包括远程评标会议系统完整音视频资料）及相关电子资料。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招标人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代理机构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自行或委托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场中心工作人员解决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场中心评标专家的订餐问题，费用由招标人或招标代理机构负责。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/>
          <w:color w:val="FF000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十二、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远程异地评标项目需要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进行复评（议）的，由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招标人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代理机构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提出，经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主场中心协调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原副场中心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由招标人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代理机构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评标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委员会成员进行远程异地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项目复评(议)。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、监督管理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项目监督部门负责远程异地评标项目的监督工作，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并依法依规处理投诉、查处违法违规行为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，主副场予以协助。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远程异地评标副场工作流程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远程异地评标现场分主场和副场。项目进场交易所在地公共资源交易平台为主场，所在地以外的交易平台为副场。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二、受理主场邀请，确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</w:t>
      </w:r>
      <w:r>
        <w:rPr>
          <w:rFonts w:hint="eastAsia" w:ascii="仿宋" w:hAnsi="仿宋" w:eastAsia="仿宋" w:cs="仿宋"/>
          <w:sz w:val="32"/>
          <w:szCs w:val="32"/>
        </w:rPr>
        <w:t>评标时间、专家类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别</w:t>
      </w:r>
      <w:r>
        <w:rPr>
          <w:rFonts w:hint="eastAsia" w:ascii="仿宋" w:hAnsi="仿宋" w:eastAsia="仿宋" w:cs="仿宋"/>
          <w:sz w:val="32"/>
          <w:szCs w:val="32"/>
        </w:rPr>
        <w:t>、专家人数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并于评标当日主场抽取专家前明确副场专家评标地点及评标区（室）及时反馈给主场，便于主场通知专家集合时间及地点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三、核验场地、设备等是否符合主场要求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并于评标前一天配合做好远程异地评标系统调试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服务人员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评标</w:t>
      </w:r>
      <w:r>
        <w:rPr>
          <w:rFonts w:hint="eastAsia" w:ascii="仿宋" w:hAnsi="仿宋" w:eastAsia="仿宋" w:cs="仿宋"/>
          <w:sz w:val="32"/>
          <w:szCs w:val="32"/>
        </w:rPr>
        <w:t>委员会成员身份核验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和副场专家签到信息采集等</w:t>
      </w:r>
      <w:r>
        <w:rPr>
          <w:rFonts w:hint="eastAsia" w:ascii="仿宋" w:hAnsi="仿宋" w:eastAsia="仿宋" w:cs="仿宋"/>
          <w:sz w:val="32"/>
          <w:szCs w:val="32"/>
        </w:rPr>
        <w:t>工作，统一保管其通讯工具及物品，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导专</w:t>
      </w:r>
      <w:r>
        <w:rPr>
          <w:rFonts w:hint="eastAsia" w:ascii="仿宋" w:hAnsi="仿宋" w:eastAsia="仿宋" w:cs="仿宋"/>
          <w:sz w:val="32"/>
          <w:szCs w:val="32"/>
        </w:rPr>
        <w:t>家进入评标室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后将专家信息（签到信息、身份证及银行卡等）通过业务处室传送回主场供核验专家信息及存档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、协助主场开展评标工作，提供相关技术和保障服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、评标专家按照法律法规规定和招标文件要求，独立、客观、公正评审。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七、评标专家必须在签署完个人评审表、评标汇总表和评标报告等文件，且在收到主场下达评标结束指令后方可离场。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、评标结束后，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副场在</w:t>
      </w:r>
      <w:r>
        <w:rPr>
          <w:rFonts w:hint="eastAsia" w:ascii="仿宋" w:hAnsi="仿宋" w:eastAsia="仿宋" w:cs="仿宋"/>
          <w:sz w:val="32"/>
          <w:szCs w:val="32"/>
        </w:rPr>
        <w:t>负责将远程项目评标过程当中的桌面视频监控、专家个人监控、评标环境监控视频文件进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</w:t>
      </w:r>
      <w:r>
        <w:rPr>
          <w:rFonts w:hint="eastAsia" w:ascii="仿宋" w:hAnsi="仿宋" w:eastAsia="仿宋" w:cs="仿宋"/>
          <w:sz w:val="32"/>
          <w:szCs w:val="32"/>
        </w:rPr>
        <w:t>收集、存档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备份的同时，</w:t>
      </w:r>
      <w:r>
        <w:rPr>
          <w:rFonts w:hint="eastAsia" w:ascii="仿宋" w:hAnsi="仿宋" w:eastAsia="仿宋" w:cs="仿宋"/>
          <w:sz w:val="32"/>
          <w:szCs w:val="32"/>
        </w:rPr>
        <w:t>将音、视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频和电子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等相关资料，</w:t>
      </w:r>
      <w:r>
        <w:rPr>
          <w:rFonts w:hint="eastAsia" w:ascii="仿宋" w:hAnsi="仿宋" w:eastAsia="仿宋" w:cs="仿宋"/>
          <w:sz w:val="32"/>
          <w:szCs w:val="32"/>
        </w:rPr>
        <w:t>交由主场按照有关规定统一保存。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开展远程异地评标项目确认函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单位(代理的)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，定于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:  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市公共资源交易中心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开标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。经与贵中心沟通，现确认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该项目采用“一主两副”（或“一主一副”）远程异地评标，项目基本情况如下：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；项目编号：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；招标金额：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万元；招标人：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；项目监督部门：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该项目评标委员会共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人，业主代表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人，在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         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抽取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专家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，其中抽取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市主场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专家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登封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市公共资源交易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中心进行评标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市副场专家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专业）到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市公共资源交易中心进行评标、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市副场专家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专业）到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市公共资源交易中心进行评标，评委集中签到时间：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分，预计评标时长：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以上信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息，特此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招标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人（或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代理机构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(盖章)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月  日             </w:t>
      </w:r>
    </w:p>
    <w:sectPr>
      <w:footerReference r:id="rId3" w:type="default"/>
      <w:pgSz w:w="11906" w:h="16838"/>
      <w:pgMar w:top="2098" w:right="1587" w:bottom="1984" w:left="1588" w:header="851" w:footer="1417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eastAsia="方正小标宋简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YTFmNjg1Y2VjOWRkZTViNGIxYWY0YzlhNTg3YmQifQ=="/>
  </w:docVars>
  <w:rsids>
    <w:rsidRoot w:val="2C5F5850"/>
    <w:rsid w:val="0732569C"/>
    <w:rsid w:val="07F25787"/>
    <w:rsid w:val="0CFE46F5"/>
    <w:rsid w:val="2154585E"/>
    <w:rsid w:val="27C3350E"/>
    <w:rsid w:val="2974475A"/>
    <w:rsid w:val="2C5F5850"/>
    <w:rsid w:val="44E80FED"/>
    <w:rsid w:val="489C5636"/>
    <w:rsid w:val="4D72418D"/>
    <w:rsid w:val="53ED1FE4"/>
    <w:rsid w:val="5B625AF5"/>
    <w:rsid w:val="750720A0"/>
    <w:rsid w:val="77806CE0"/>
    <w:rsid w:val="788616D7"/>
    <w:rsid w:val="793D1A17"/>
    <w:rsid w:val="7C3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1"/>
      <w:szCs w:val="3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unhideWhenUsed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2822</Words>
  <Characters>2836</Characters>
  <Lines>0</Lines>
  <Paragraphs>0</Paragraphs>
  <TotalTime>30</TotalTime>
  <ScaleCrop>false</ScaleCrop>
  <LinksUpToDate>false</LinksUpToDate>
  <CharactersWithSpaces>3230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2022-06-09T02:21:00Z</dcterms:created>
  <dc:creator>。</dc:creator>
  <cp:lastModifiedBy>律己</cp:lastModifiedBy>
  <cp:lastPrinted>2022-08-18T07:27:00Z</cp:lastPrinted>
  <dcterms:modified xsi:type="dcterms:W3CDTF">2022-09-15T01:45:11Z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F5324FB1605546F580CBB97D208C8A66</vt:lpwstr>
  </property>
</Properties>
</file>